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IDENTIFICATION: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Trade name: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Bexarotene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Product Number: </w:t>
            </w:r>
            <w:hyperlink r:id="rId4" w:history="1">
              <w:r w:rsidRPr="00267108">
                <w:rPr>
                  <w:rFonts w:ascii="Arial" w:eastAsia="Times New Roman" w:hAnsi="Arial" w:cs="Arial"/>
                  <w:color w:val="DA1C42"/>
                  <w:sz w:val="20"/>
                  <w:szCs w:val="20"/>
                  <w:bdr w:val="none" w:sz="0" w:space="0" w:color="auto" w:frame="1"/>
                </w:rPr>
                <w:t>B-2422</w:t>
              </w:r>
            </w:hyperlink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Manufacturer/Supplier: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LC Laboratories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165 New Boston Street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Woburn, MA 01801 USA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1-781-937-0777 Fax: 1-781-938-5420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2.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HAZARD(S) IDENTIFICATION: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Hazard Description: Toxic if s</w:t>
            </w:r>
            <w:r w:rsidR="00267108"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wallowed</w:t>
            </w:r>
            <w:r w:rsidR="00267108"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Irritating to the skin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eyes; may cause respiratory irritation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Synthetic retinoid analog that may cause abnormal fetal development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Teratogen in pregnant laboratory animals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Skin exposure may exacerbate the deleterious effects of sunlight, for example, increased risk of sunburn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Ingestion may cause effects similar to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hypervitaminosis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including headache, nausea, vomiting, </w:t>
            </w:r>
          </w:p>
          <w:p w:rsid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 inflammation, mucous membrane dryness, joint pain, scaly skin, and hyperlipidemia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Target organs: Skin, respiratory, reproductive, and gastrointestinal systems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Signal Word: Danger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GHS Hazard Statements: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H301 - Toxic if swallowed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H313 - May be harmful in contact with skin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H315 - Causes skin irritation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H319 - Causes serious eye irritation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H333 - May be harmful if inhaled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H335 - May cause respiratory irritation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H361d - Suspected of damaging the unborn child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H372 - Causes damage to organs through prolonged or repeated exposure: skin, respiratory,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reproductive, and gastrointestinal systems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GHS Precautionary Statements: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P201 - Obtain special instructions before use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P202 - Do not handle until all safety precautions have been read and understood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P260 - Do not breathe dust/fume/gas/mist/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vapours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/spray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P264 - Wash any exposed skin thoroughly after handling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P280 - Wear protective gloves/eye protection/face protection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P301 + P310 - IF SWALLOWED: Immediately call a POISON CENTER or doctor/physician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P330 - Rinse mouth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P302 + P352 - IF ON SKIN: Wash with plenty of soap and water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P304 + P340 - IF INHALED: Remove victim to fresh air and keep at rest in a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</w:t>
            </w:r>
            <w:proofErr w:type="gram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comfortable for breathing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P305 + P351 + P338 - IF IN EYES: Rinse cautiously with water for several minutes.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Remove contact lenses, if present and easy to do. Continue rinsing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P308 + P311 - IF exposed or concerned: Call a POISON CENTER or doctor/physician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P332 + P313 - If skin irritation occurs: Get medical advice/attention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P337 + P313 - If eye irritation persists: Get medical advice/attention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P362 + P364 - Take off contaminated clothing and wash it before reuse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P402 + P404 - Store in a dry place. Store in a closed container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P501 - Dispose of contents/container in accordance with local/regional/national/international regulations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6710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3" descr="http://71.245.157.243/SDS/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1.245.157.243/SDS/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10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0" cy="476250"/>
                  <wp:effectExtent l="0" t="0" r="0" b="0"/>
                  <wp:docPr id="2" name="Picture 2" descr="http://71.245.157.243/SDS/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71.245.157.243/SDS/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10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0" cy="476250"/>
                  <wp:effectExtent l="0" t="0" r="0" b="0"/>
                  <wp:docPr id="1" name="Picture 1" descr="http://71.245.157.243/SDS/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71.245.157.243/SDS/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SECTION 3.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COMPOSITION/INFORMATION ON INGREDIENTS: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Chemical Name: 4-[1-(3,5,5,8,8-pentamethyl-6,7-dihydronaphthalen-2-yl)ethenyl]benzoic acid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Synonyms: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Targretin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Targretyn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Targrexin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LGD-1069, LG 1069, LG100069, SR-11247, HSDB 7453, D03106, DB00307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Hazardous Ingredient: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Bexarotene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CAS Registry Number: 153559-49-0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Molecular Weight: 348.48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Molecular Formula: C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24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28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4.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FIRST-AID MEASURES: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After Inhalation: If inhaled, remove to fresh air; if breathing is difficult, give oxygen;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breathing stops, give artificial respiration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After skin contact: flush with copious amounts of water; remove contaminated clothing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shoes; call a physician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After eye contact: check for and remove contact lenses; flush with copious amounts of water;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assure adequate flushing by separating the eyelids with fingers; call a physician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After swallowing: if swallowed, wash out mouth with copious amounts of water; call a physician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5.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FIRE-FIGHTING MEASURES: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Suitable extinguishing agents: water spray, carbon dioxide, dry chemical powder, or foam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Protective equipment: wear self-contained breathing apparatus and protective clothing to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 contact with skin and eyes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Unusual fire hazard: may emit toxic fumes under fire conditions such as carbon monoxide, etc.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6.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ACCIDENTAL RELEASE MEASURES: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Person-related safety precautions: cordon off area of spill; wear self-contained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breathing apparatus, protective clothing and heavy rubber gloves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Measures for cleaning/collecting: absorb solutions with finely- powdered liquid-binding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material (diatomite, universal binders); decontaminate surfaces and equipment by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scrubbing with alcohol; dispose of contaminated material according to Section 13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7.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HANDLING AND STORAGE: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Information for safe handling: avoid contact with skin, eyes and clothing; material may be an irritant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Storage: store solid and solutions at -20 ºC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8.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EXPOSURE CONTROLS/PERSONAL PROTECTION: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Personal protective equipment as follows: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Breathing equipment: NIOSH/MSHA-approved respirator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Protection of hands: chemical-resistant rubber gloves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Eye protection: chemical safety goggles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SECTION 9.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PHYSICAL AND CHEMICAL PROPERTIES: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Form: crystalline solid; granular or powder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Color: white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Odor: none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Melting point/Melting range: 215-224 ºC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Danger of explosion: none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Solubility in / Miscibility with water: very poorly soluble in water; maximum solubility in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plain water is estimated to be about 10-50 µM; buffers, serum, or other additives may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or decrease the aqueous solubility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Solvent content: none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Organic solvents: soluble in DMSO at 65 mg/mL; soluble in ethanol at 10 mg/mL with warming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10.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STABILITY AND REACTIVITY: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Stability: stable if stored as directed; avoid strong oxidizing agents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Thermal decomposition / conditions to be avoided: protect from light and heat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Dangerous products of decomposition: thermal decomposition may produce toxic gases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 as carbon monoxide, carbon dioxide, and nitrogen oxides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11.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TOXICOLOGICAL INFORMATION: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RTECS #: DH6834830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Acute toxicity: oral toxicity (LD50): &gt;1500 mg/kg (rat) - toxicity data from the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Apicore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MSDS dated July 11, 2011 for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Bexarotene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oral toxicity (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TDLo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): 4.2-72.6 mg/kg (rat),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2800-4200 mg/kg (mouse)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Primary irritant effect: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On the skin: causes skin irritation; exposure may exacerbate the deleterious effects of sunlight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On the eye: causes eye irritation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Inhalation: causes irritation of mucous membranes and upper respiratory tract; may be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harmful if inhaled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Ingestion: harmful if swallowed; may cause effects similar to </w:t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hypervitaminosis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including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headache, nausea, vomiting, lip inflammation, mucous membrane dryness,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joint pain, scaly skin, and hyperlipidemia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12.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ECOLOGICAL INFORMATION: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General notes: no data available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Treat as potentially toxic if released into the environment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13.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DISPOSAL CONSIDERATIONS: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Dispose of in accordance with prevailing country, federal, state and local regulations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14.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TRANSPORT INFORMATION: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DOT: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Proper shipping name: none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Non-Hazardous for transport: this substance is considered to be non-hazardous for transport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IATA class: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Proper shipping name: none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Non-Hazardous for transport: this substance is considered to be non-hazardous for transport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SECTION 15.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REGULATORY INFORMATION: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Code letter and hazard designation of product: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Xn</w:t>
            </w:r>
            <w:proofErr w:type="spell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Harmful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EU Risk And Safety phrases: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S22: Do not breathe dust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S24/25: Avoid contact with skin and eyes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S36/37: Wear suitable protective clothing and gloves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R22: Harmful if swallowed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R36/37/38: Irritating to eyes, respiratory system, and skin</w:t>
            </w:r>
          </w:p>
        </w:tc>
      </w:tr>
      <w:tr w:rsidR="00E158E0" w:rsidRPr="00267108" w:rsidTr="00E15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SECTION 16. </w:t>
            </w:r>
            <w:r w:rsidRPr="00267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OTHER INFORMATION: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The above information is believed to be correct based on our present knowledge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</w:t>
            </w:r>
            <w:proofErr w:type="gramEnd"/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does not purport to be complete. For research use only by trained personnel. </w:t>
            </w:r>
          </w:p>
          <w:p w:rsidR="00267108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burden of safe use of this material rests entirely with the user. LC Laboratories </w:t>
            </w:r>
          </w:p>
          <w:p w:rsidR="00E158E0" w:rsidRPr="00267108" w:rsidRDefault="00E158E0" w:rsidP="00E158E0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disclaims all liability</w:t>
            </w:r>
            <w:r w:rsidRPr="00267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Revision Date:  February 1, 2015</w:t>
            </w:r>
          </w:p>
        </w:tc>
      </w:tr>
    </w:tbl>
    <w:p w:rsidR="004A05CF" w:rsidRPr="00267108" w:rsidRDefault="00267108">
      <w:pPr>
        <w:rPr>
          <w:rFonts w:ascii="Arial" w:hAnsi="Arial" w:cs="Arial"/>
          <w:sz w:val="20"/>
          <w:szCs w:val="20"/>
        </w:rPr>
      </w:pPr>
    </w:p>
    <w:sectPr w:rsidR="004A05CF" w:rsidRPr="00267108" w:rsidSect="0026710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0"/>
    <w:rsid w:val="000F1FBA"/>
    <w:rsid w:val="00267108"/>
    <w:rsid w:val="00C141E8"/>
    <w:rsid w:val="00E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AD30-5484-4C32-9D7C-869B00C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dsp">
    <w:name w:val="msds_p"/>
    <w:basedOn w:val="Normal"/>
    <w:rsid w:val="00E1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E0"/>
    <w:rPr>
      <w:b/>
      <w:bCs/>
    </w:rPr>
  </w:style>
  <w:style w:type="character" w:customStyle="1" w:styleId="apple-converted-space">
    <w:name w:val="apple-converted-space"/>
    <w:basedOn w:val="DefaultParagraphFont"/>
    <w:rsid w:val="00E158E0"/>
  </w:style>
  <w:style w:type="character" w:styleId="Hyperlink">
    <w:name w:val="Hyperlink"/>
    <w:basedOn w:val="DefaultParagraphFont"/>
    <w:uiPriority w:val="99"/>
    <w:semiHidden/>
    <w:unhideWhenUsed/>
    <w:rsid w:val="00E15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clabs.com/PRODFILE/A-C/B-2422.php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FACSW02</dc:creator>
  <cp:keywords/>
  <dc:description/>
  <cp:lastModifiedBy>Bierman, Gregory</cp:lastModifiedBy>
  <cp:revision>2</cp:revision>
  <dcterms:created xsi:type="dcterms:W3CDTF">2016-01-21T23:52:00Z</dcterms:created>
  <dcterms:modified xsi:type="dcterms:W3CDTF">2016-01-22T14:21:00Z</dcterms:modified>
</cp:coreProperties>
</file>